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4C" w:rsidRPr="0021044C" w:rsidRDefault="0021044C" w:rsidP="0021044C">
      <w:pPr>
        <w:keepNext/>
        <w:spacing w:after="120" w:line="240" w:lineRule="auto"/>
        <w:jc w:val="center"/>
        <w:outlineLvl w:val="0"/>
        <w:rPr>
          <w:rFonts w:ascii="Arial" w:hAnsi="Arial"/>
          <w:b/>
          <w:bCs/>
          <w:kern w:val="32"/>
          <w:sz w:val="36"/>
          <w:szCs w:val="20"/>
        </w:rPr>
      </w:pPr>
      <w:bookmarkStart w:id="0" w:name="_GoBack"/>
      <w:bookmarkEnd w:id="0"/>
      <w:r w:rsidRPr="0021044C">
        <w:rPr>
          <w:rFonts w:ascii="Arial" w:hAnsi="Arial"/>
          <w:b/>
          <w:bCs/>
          <w:kern w:val="32"/>
          <w:sz w:val="36"/>
          <w:szCs w:val="20"/>
        </w:rPr>
        <w:t xml:space="preserve">Pieno di sapienza, e la grazia di Dio era su di lui </w:t>
      </w:r>
    </w:p>
    <w:p w:rsidR="0021044C" w:rsidRDefault="0021044C" w:rsidP="0021044C">
      <w:pPr>
        <w:spacing w:after="120" w:line="240" w:lineRule="auto"/>
        <w:jc w:val="both"/>
        <w:rPr>
          <w:rFonts w:ascii="Arial" w:hAnsi="Arial" w:cs="Arial"/>
          <w:sz w:val="20"/>
          <w:szCs w:val="20"/>
        </w:rPr>
      </w:pPr>
    </w:p>
    <w:p w:rsidR="0021044C" w:rsidRPr="0021044C" w:rsidRDefault="0021044C" w:rsidP="0021044C">
      <w:pPr>
        <w:spacing w:after="120" w:line="240" w:lineRule="auto"/>
        <w:jc w:val="both"/>
        <w:rPr>
          <w:rFonts w:ascii="Arial" w:hAnsi="Arial" w:cs="Arial"/>
          <w:i/>
          <w:sz w:val="24"/>
          <w:szCs w:val="20"/>
        </w:rPr>
      </w:pPr>
      <w:r w:rsidRPr="0021044C">
        <w:rPr>
          <w:rFonts w:ascii="Arial" w:hAnsi="Arial" w:cs="Arial"/>
          <w:sz w:val="24"/>
          <w:szCs w:val="20"/>
        </w:rPr>
        <w:t xml:space="preserve">La crescita di una persona non è per tutti uguale. Mosè è allevato in Egitto dalla figlia del Faraone. In quella casa non c’è sapienza e neanche il Signore. Lui cresce in età: </w:t>
      </w:r>
      <w:r w:rsidRPr="0021044C">
        <w:rPr>
          <w:rFonts w:ascii="Arial" w:hAnsi="Arial" w:cs="Arial"/>
          <w:i/>
          <w:sz w:val="24"/>
          <w:szCs w:val="20"/>
        </w:rPr>
        <w:t>“Ora la figlia del faraone scese al Nilo per fare il bagno, mentre le sue ancelle passeggiavano lungo la sponda del Nilo. Ella vide il cestello fra i giunchi e mandò la sua schiava a prenderlo. L’apri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 (Es 2,5-15).</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Samuele invece cresce presso il Signore. Lui cresca e il Signore era con lui. Samuele era gradito al Signore </w:t>
      </w:r>
      <w:r w:rsidRPr="0021044C">
        <w:rPr>
          <w:rFonts w:ascii="Arial" w:hAnsi="Arial" w:cs="Arial"/>
          <w:i/>
          <w:sz w:val="24"/>
          <w:szCs w:val="20"/>
        </w:rPr>
        <w:t xml:space="preserve">“Samuele prestava servizio davanti al Signore come servitore, cinto di efod di lino. Sua madre gli preparava una piccola veste e gliela portava ogni anno, quando andava con il marito a offrire il sacrificio annuale. Elei allora benediceva Elkanà e sua moglie e diceva: «Ti conceda il Signore altra prole da questa donna in cambio della richiesta fatta per il Signore». Essi tornarono a casa e il Signore visitò Anna, che concepì e partorì ancora tre figli e due figlie. Frattanto il fanciullo Samuele cresceva presso il Signore. Eli era molto vecchio e sentiva quanto i suoi figli facevano a tutto Israele e come essi giacevano con donne che prestavano servizio all’ingresso della tenda del convegno. Perciò disse loro: «Perché fate tali cose? Io infatti sento che tutto il popolo parla delle vostre azioni cattive! No, figli, non è bene ciò che io odo di voi, che cioè sviate il popolo del Signore. Se un uomo pecca contro un altro uomo, Dio potrà intervenire in suo favore, ma se l’uomo pecca contro il Signore, chi potrà intercedere per lui?». Ma non ascoltarono la voce del padre, perché il Signore aveva deciso di farli morire. Invece il giovane Samuele andava crescendo ed era gradito al Signore e agli uomini (1Sam 2,118-26). Samuele crebbe e il Signore fu con lui, né lasciò andare a vuoto una sola delle sue parole. Perciò tutto Israele, da Dan fino a Bersabea, seppe che Samuele era stato costituito profeta del Signore. 21 Il Signore continuò ad apparire a Silo, perché il Signore si rivelava a Samuele a Silo con la sua parola (1Sam 3,19-21). </w:t>
      </w:r>
      <w:r w:rsidRPr="0021044C">
        <w:rPr>
          <w:rFonts w:ascii="Arial" w:hAnsi="Arial" w:cs="Arial"/>
          <w:sz w:val="24"/>
          <w:szCs w:val="20"/>
        </w:rPr>
        <w:t>Vi è già infinita differenza tra la crescita di Mosè e quella di Samuele. Samuele cresceva presso il Signore. Cresceva con il Signore che gli parlava.</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lastRenderedPageBreak/>
        <w:t xml:space="preserve">Ancora differente è la crescita di Giovanni il Battista. Lui è pieno di Spirito Santo. Cresce e si fortifica nello Spirito. Non si parla di Lui che cresce in sapienza sotto il governo della grazia di Dio: </w:t>
      </w:r>
      <w:r w:rsidRPr="0021044C">
        <w:rPr>
          <w:rFonts w:ascii="Arial" w:hAnsi="Arial" w:cs="Arial"/>
          <w:i/>
          <w:sz w:val="24"/>
          <w:szCs w:val="20"/>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Il bambino cresceva e si fortificava nello spirito. Visse in regioni deserte fino al giorno della sua manifestazione a Israele (Lc 1,76-80). </w:t>
      </w:r>
      <w:r w:rsidRPr="0021044C">
        <w:rPr>
          <w:rFonts w:ascii="Arial" w:hAnsi="Arial" w:cs="Arial"/>
          <w:sz w:val="24"/>
          <w:szCs w:val="20"/>
        </w:rPr>
        <w:t xml:space="preserve">Neanche Giovanni il Battista è nuova creatura. Lui non è nato da acqua e da Spirito Santo. È colmo dello Spirito di profezia. Ma ancora siamo assai lontani dal Nuovo Testamento. Questa distanza tra l’Antico e il Nuovo Testamento così è stata rivelata da Gesù Signore: </w:t>
      </w:r>
      <w:r w:rsidRPr="0021044C">
        <w:rPr>
          <w:rFonts w:ascii="Arial" w:hAnsi="Arial" w:cs="Arial"/>
          <w:i/>
          <w:sz w:val="24"/>
          <w:szCs w:val="20"/>
        </w:rPr>
        <w:t>“Quando gli inviati di Giovanni furono partiti, Gesù si mise a parlare di Giovanni alle folle: «Che cosa siete andati a vedere nel deserto? Una canna sbattuta dal vento? Allora, che cosa siete andati a vedere? Un uomo vestito con abiti di lusso? Ecco, quelli che portano vesti sontuose e vivono nel lusso stanno nei palazzi dei re. Ebbene, che cosa siete andati a vedere? Un profeta? Sì, io vi dico, anzi, più che un profeta. Egli è colui del quale sta scritto: Ecco, dinanzi a te mando il mio messaggero, davanti a te egli preparerà la tua via. Io vi dico: fra i nati da donna non vi è alcuno più grande di Giovanni, ma il più piccolo nel regno di Dio è più grande di lui (Lc 7,24-28)</w:t>
      </w:r>
      <w:r w:rsidRPr="0021044C">
        <w:rPr>
          <w:rFonts w:ascii="Arial" w:hAnsi="Arial" w:cs="Arial"/>
          <w:sz w:val="24"/>
          <w:szCs w:val="20"/>
        </w:rPr>
        <w:t>. Noi sappiamo che il più piccolo nel regno di Dio è Cristo Gesù. Ma in Cristo Gesù, se colmo di grazia e di Spirito Santo, è ogni battezzato. Ogni battezzato infatti è nato da acqua e da Spirito  Santo, divenendo nuova creatura. La nuova creatura potrà crescere in sapienza e grazia per tutti i giorni della sua vita.</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Diversa invece è la crescita di Gesù. Lui non cresce solo in età (corpo), non cresce solo in sapienza (spirito), cresce anche in grazia (anima). La sua crescita è perfetta ed armoniosa, completa e vera: </w:t>
      </w:r>
      <w:r w:rsidRPr="0021044C">
        <w:rPr>
          <w:rFonts w:ascii="Arial" w:hAnsi="Arial" w:cs="Arial"/>
          <w:i/>
          <w:sz w:val="24"/>
          <w:szCs w:val="20"/>
        </w:rPr>
        <w:t>“Quando ebbero adempiuto ogni cosa secondo la legge del Signore, fecero ritorno in Galilea, alla loro città di Nàzaret. Il bambino cresceva e si fortificava, pieno di sapienza, e la grazia di Dio era su di lui” (Lc 2,39-40)</w:t>
      </w:r>
      <w:r w:rsidRPr="0021044C">
        <w:rPr>
          <w:rFonts w:ascii="Arial" w:hAnsi="Arial" w:cs="Arial"/>
          <w:sz w:val="24"/>
          <w:szCs w:val="20"/>
        </w:rPr>
        <w:t>. La crescita è vera se è armoniosa come armoniosa era la crescita di Gesù Signore. Nessuna crescita è vera, se assieme alla crescita del corpo non cresce con la stessa intensività, anzi con una intensità ancora maggiore lo spirito e l’anima. Oggi dobbiamo confessare che stiamo crescendo come dei mostri. Curiamo il corpo concedendo ad esso ogni cura, anche le cure più dannose e più inutili, a causa di quella ormai idolatria universale che è l’adorazione del corpo che sta conquistando ogni uomo. Per la cura del corpo non ci sono limiti. Tutto ad esso si deve concedere. Ma noi sappiamo che l’idolatria sempre è generatrice di ogni morte e noi stiamo uccidendo il nostro corpo attraverso la sua adorazione e la concessione ad esso di ogni vizio. Anche il vizio di assumere sostanze nocive, di morte, gli stiamo concedendo. I mercanti di morte fanno ottimi affari con le loro sostanze di morte proprio a causa dei vizi degli uomini. Perché gli uomini adorano il corpo e lo abbandonano ai vizi? Perché in essi sono assenti sia la crescita in sapienza e sia la crescita in grazia, che sono due potentissimi doni di vita a noi elargiti dal Padre in Cristo per opera del suo Santo Spirito. Avendo noi idolatrato il corpo, in noi non c’è più posto per la vera adorazione del vero Dio e Signore, del vero Salvatore e Redentore, del Datore a noi della vera vita, vera, sapienza, vera luce, vera intelligenza, vera fortezza, vero governo del nostro corpo.</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La nostra non crescita in sapienza e grazia è così stolta e insipiente da pensare, immaginare, credere che sia sufficiente una legge per supplire ai disastri provocati dall’idolatria. Se una legge fosse capace di supplire ad ogni disastro dell’idolatria, allora veramente la nostra fede sarebbe inutile, inutile la grazia, inutile la sapienza, inutile lo Spirito Santo. Inutile anche la croce di Cristo Gesù. Veramente se una legge umana potesse supplire alla nostra idolatria del corpo e dei suoi desideri, Cristo sarebbe morto invano e la sua croce sarebbe veramente stoltezza o scandalo così come insegna l’Apostolo Paolo ai Corinzi: </w:t>
      </w:r>
      <w:r w:rsidRPr="0021044C">
        <w:rPr>
          <w:rFonts w:ascii="Arial" w:hAnsi="Arial" w:cs="Arial"/>
          <w:i/>
          <w:sz w:val="24"/>
          <w:szCs w:val="20"/>
        </w:rPr>
        <w:t>“Cristo infatti non mi ha mandato a battezzare, ma ad annunciare il Vangelo, non con sapienza di parola, perché non venga resa vana la croce di Cristo. 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1,17-25)</w:t>
      </w:r>
      <w:r w:rsidRPr="0021044C">
        <w:rPr>
          <w:rFonts w:ascii="Arial" w:hAnsi="Arial" w:cs="Arial"/>
          <w:sz w:val="24"/>
          <w:szCs w:val="20"/>
        </w:rPr>
        <w:t>. Quello che è più triste è che oggi anche i discepoli di Gesù stanno cadendo nella stessa stoltezza e insipienza da credere che sia sufficiente indicare alla natura la via del bene – che poi non si tratta di un bene soprannaturale: la liberazione da ogni idolatra, ma di un bene materiale e temporaneo – perché l’umanità entri nella fratellanza universale e nella pace cosmica. Fratellanza universale e pace cosmica o planetaria sono possibili solo in virtù della nostra crescita in sapienza e grazia, così come cresceva Cristo Gesù. Per questo Cristo Gesù è il solo Necessario all’uomo. Perché Lui ci dona lo Spirito Santo, frutto della sua morte per crocifissione. Nascendo noi da acqua e da Spirito Santo, lui ci genera a nuova vita. Colmandoci di sé e di grazia santificante ci dona il governo del nostro corpo e ci libera da ogni idolatria del corpo, nella quale infallibilmente cadremo senza il suo pieno governo di tutta la nostra vita. Ma oggi, noi discepoli di Gesù, abbiamo decretato che di Cristo neanche si debba parlare. Con quali conseguenze? Con la condanna dell’uomo all’idolatria del proprio corpo e la sua consegna ad ogni vizio. Siamo noi così i più grandi collaboratori dei mercanti di morte. Noi gli offriamo un corpo idolatrato e loro a questo corpo che si nutre di vizi gli offrono il frutto della morte. La Madre di Gesù ci liberi da un così orrendo e universale peccato. Mai permetta che siamo noi gli artefici dell’idolatria dell’uomo verso se stesso e il  suo corpo.</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Qualche mese addietro ho scritto perché Cristo è necessario a noi, anzi è il Necessario. Non solo Cristo Gesù è il Necessario. Lui è il Necessario eterno e universale. Ogni tanto è bene che ogni sua verità sia ricordata e mai dimenticata:</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Il Libro del Siracide così rivela la creazione dell’uomo: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Mirabile e perfetta rivelazione!</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Noi possiamo anche proporre per la </w:t>
      </w:r>
      <w:proofErr w:type="spellStart"/>
      <w:r w:rsidRPr="0021044C">
        <w:rPr>
          <w:rFonts w:ascii="Arial" w:hAnsi="Arial" w:cs="Arial"/>
          <w:sz w:val="24"/>
          <w:szCs w:val="20"/>
        </w:rPr>
        <w:t>ri</w:t>
      </w:r>
      <w:proofErr w:type="spellEnd"/>
      <w:r w:rsidRPr="0021044C">
        <w:rPr>
          <w:rFonts w:ascii="Arial" w:hAnsi="Arial" w:cs="Arial"/>
          <w:sz w:val="24"/>
          <w:szCs w:val="20"/>
        </w:rPr>
        <w:t xml:space="preserve">-creazione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Un testo dell’Apostolo Paolo ci aiuta a comprendere perché la predicazione della Parola di Cristo è necessaria per credere in Cristo e ottenere la salvezza: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w:t>
      </w:r>
      <w:proofErr w:type="spellStart"/>
      <w:r w:rsidRPr="0021044C">
        <w:rPr>
          <w:rFonts w:ascii="Arial" w:hAnsi="Arial" w:cs="Arial"/>
          <w:sz w:val="24"/>
          <w:szCs w:val="20"/>
        </w:rPr>
        <w:t>Christus</w:t>
      </w:r>
      <w:proofErr w:type="spellEnd"/>
      <w:r w:rsidRPr="0021044C">
        <w:rPr>
          <w:rFonts w:ascii="Arial" w:hAnsi="Arial" w:cs="Arial"/>
          <w:sz w:val="24"/>
          <w:szCs w:val="20"/>
        </w:rPr>
        <w:t xml:space="preserve"> </w:t>
      </w:r>
      <w:proofErr w:type="spellStart"/>
      <w:r w:rsidRPr="0021044C">
        <w:rPr>
          <w:rFonts w:ascii="Arial" w:hAnsi="Arial" w:cs="Arial"/>
          <w:sz w:val="24"/>
          <w:szCs w:val="20"/>
        </w:rPr>
        <w:t>heri</w:t>
      </w:r>
      <w:proofErr w:type="spellEnd"/>
      <w:r w:rsidRPr="0021044C">
        <w:rPr>
          <w:rFonts w:ascii="Arial" w:hAnsi="Arial" w:cs="Arial"/>
          <w:sz w:val="24"/>
          <w:szCs w:val="20"/>
        </w:rPr>
        <w:t xml:space="preserve"> et </w:t>
      </w:r>
      <w:proofErr w:type="spellStart"/>
      <w:r w:rsidRPr="0021044C">
        <w:rPr>
          <w:rFonts w:ascii="Arial" w:hAnsi="Arial" w:cs="Arial"/>
          <w:sz w:val="24"/>
          <w:szCs w:val="20"/>
        </w:rPr>
        <w:t>hodie</w:t>
      </w:r>
      <w:proofErr w:type="spellEnd"/>
      <w:r w:rsidRPr="0021044C">
        <w:rPr>
          <w:rFonts w:ascii="Arial" w:hAnsi="Arial" w:cs="Arial"/>
          <w:sz w:val="24"/>
          <w:szCs w:val="20"/>
        </w:rPr>
        <w:t xml:space="preserve"> ipse et in </w:t>
      </w:r>
      <w:proofErr w:type="spellStart"/>
      <w:r w:rsidRPr="0021044C">
        <w:rPr>
          <w:rFonts w:ascii="Arial" w:hAnsi="Arial" w:cs="Arial"/>
          <w:sz w:val="24"/>
          <w:szCs w:val="20"/>
        </w:rPr>
        <w:t>saecula</w:t>
      </w:r>
      <w:proofErr w:type="spellEnd"/>
      <w:r w:rsidRPr="0021044C">
        <w:rPr>
          <w:rFonts w:ascii="Arial" w:hAnsi="Arial" w:cs="Arial"/>
          <w:sz w:val="24"/>
          <w:szCs w:val="20"/>
        </w:rPr>
        <w:t xml:space="preserve">” (Eb 13,8).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Anche una seconda riflessione è utile ricordare. È di qualche anno fa. Essa riguarda Gesù: IL DIFFERENTE.</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verità vita, per essere manifestazione della sua vera vita in mezzo ai suoi fratelli.</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ad a dissetarsi presso cisterne screpolate che contengono solo fango”. È Cristo la sorgente dell’acqua che zampilla di vita eterna. Ma l’uomo preferisce le cisterne di fango.</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Si compie anche l’altra parola, data da Dio ancora a Geremia: “Io vi posto in una terra da giardino. Voi avete abbandonato me e avete fatto della mia terra un deserto”.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rsidR="0021044C" w:rsidRPr="0021044C" w:rsidRDefault="0021044C" w:rsidP="0021044C">
      <w:pPr>
        <w:spacing w:after="120" w:line="240" w:lineRule="auto"/>
        <w:jc w:val="both"/>
        <w:rPr>
          <w:rFonts w:ascii="Arial" w:hAnsi="Arial" w:cs="Arial"/>
          <w:sz w:val="24"/>
          <w:szCs w:val="20"/>
        </w:rPr>
      </w:pPr>
      <w:r w:rsidRPr="0021044C">
        <w:rPr>
          <w:rFonts w:ascii="Arial" w:hAnsi="Arial" w:cs="Arial"/>
          <w:sz w:val="24"/>
          <w:szCs w:val="20"/>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rsidR="0021044C" w:rsidRPr="0021044C" w:rsidRDefault="0021044C" w:rsidP="0021044C">
      <w:pPr>
        <w:spacing w:after="120" w:line="240" w:lineRule="auto"/>
        <w:jc w:val="both"/>
        <w:rPr>
          <w:rFonts w:ascii="Arial" w:eastAsia="Times New Roman" w:hAnsi="Arial"/>
          <w:sz w:val="24"/>
          <w:szCs w:val="20"/>
          <w:lang w:eastAsia="it-IT"/>
        </w:rPr>
      </w:pPr>
      <w:r w:rsidRPr="0021044C">
        <w:rPr>
          <w:rFonts w:ascii="Arial" w:eastAsia="Times New Roman" w:hAnsi="Arial"/>
          <w:sz w:val="24"/>
          <w:szCs w:val="20"/>
          <w:lang w:eastAsia="it-IT"/>
        </w:rPr>
        <w:t xml:space="preserve">Madre di Gesù, aiutaci nella più pura e santa fede e verità di Cristo Gesù nostro Signore. </w:t>
      </w:r>
    </w:p>
    <w:p w:rsidR="00EF2C18" w:rsidRPr="00C92CD9" w:rsidRDefault="00EF2C18" w:rsidP="00EF2C18">
      <w:pPr>
        <w:spacing w:after="120" w:line="240" w:lineRule="auto"/>
        <w:jc w:val="both"/>
        <w:rPr>
          <w:rFonts w:ascii="Arial" w:eastAsia="Times New Roman" w:hAnsi="Arial"/>
          <w:b/>
          <w:sz w:val="40"/>
          <w:szCs w:val="40"/>
          <w:lang w:eastAsia="it-IT"/>
        </w:rPr>
      </w:pPr>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BE" w:rsidRDefault="00AD6ABE">
      <w:pPr>
        <w:spacing w:after="0" w:line="240" w:lineRule="auto"/>
      </w:pPr>
      <w:r>
        <w:separator/>
      </w:r>
    </w:p>
  </w:endnote>
  <w:endnote w:type="continuationSeparator" w:id="0">
    <w:p w:rsidR="00AD6ABE" w:rsidRDefault="00AD6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BE" w:rsidRDefault="00AD6ABE">
      <w:pPr>
        <w:spacing w:after="0" w:line="240" w:lineRule="auto"/>
      </w:pPr>
      <w:r>
        <w:separator/>
      </w:r>
    </w:p>
  </w:footnote>
  <w:footnote w:type="continuationSeparator" w:id="0">
    <w:p w:rsidR="00AD6ABE" w:rsidRDefault="00AD6A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345C8"/>
    <w:rsid w:val="0005026B"/>
    <w:rsid w:val="00062D8A"/>
    <w:rsid w:val="00085B8F"/>
    <w:rsid w:val="000E1311"/>
    <w:rsid w:val="000F3A48"/>
    <w:rsid w:val="000F5257"/>
    <w:rsid w:val="00121F6F"/>
    <w:rsid w:val="00142415"/>
    <w:rsid w:val="001A3DC2"/>
    <w:rsid w:val="001B0C1D"/>
    <w:rsid w:val="0021044C"/>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81BE9"/>
    <w:rsid w:val="005A4C52"/>
    <w:rsid w:val="005C26E7"/>
    <w:rsid w:val="005D1A4D"/>
    <w:rsid w:val="006373C0"/>
    <w:rsid w:val="00641AA0"/>
    <w:rsid w:val="0065557F"/>
    <w:rsid w:val="0066092B"/>
    <w:rsid w:val="0066092F"/>
    <w:rsid w:val="006656DF"/>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728A3"/>
    <w:rsid w:val="00A915DF"/>
    <w:rsid w:val="00A97275"/>
    <w:rsid w:val="00AB3194"/>
    <w:rsid w:val="00AC6423"/>
    <w:rsid w:val="00AC6F27"/>
    <w:rsid w:val="00AD3CB7"/>
    <w:rsid w:val="00AD6ABE"/>
    <w:rsid w:val="00AE08EA"/>
    <w:rsid w:val="00B61281"/>
    <w:rsid w:val="00B71B26"/>
    <w:rsid w:val="00B82B0F"/>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7056</Words>
  <Characters>34218</Characters>
  <Application>Microsoft Office Word</Application>
  <DocSecurity>4</DocSecurity>
  <Lines>534</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2022-01-10T17:15:00Z</dcterms:created>
  <dcterms:modified xsi:type="dcterms:W3CDTF">2022-01-10T17:15:00Z</dcterms:modified>
</cp:coreProperties>
</file>